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6A" w:rsidRDefault="00465215" w:rsidP="00465215">
      <w:pPr>
        <w:snapToGrid w:val="0"/>
        <w:spacing w:line="360" w:lineRule="auto"/>
        <w:ind w:firstLine="660"/>
        <w:rPr>
          <w:rStyle w:val="NormalCharacter"/>
          <w:rFonts w:ascii="仿宋" w:eastAsia="仿宋" w:hAnsi="仿宋"/>
          <w:b/>
          <w:sz w:val="28"/>
          <w:szCs w:val="28"/>
        </w:rPr>
      </w:pPr>
      <w:bookmarkStart w:id="0" w:name="_GoBack"/>
      <w:r w:rsidRPr="00465215">
        <w:rPr>
          <w:rStyle w:val="NormalCharacter"/>
          <w:rFonts w:ascii="仿宋" w:eastAsia="仿宋" w:hAnsi="仿宋"/>
          <w:b/>
          <w:sz w:val="28"/>
          <w:szCs w:val="28"/>
        </w:rPr>
        <w:t>附件：拟聘人员简介</w:t>
      </w:r>
    </w:p>
    <w:bookmarkEnd w:id="0"/>
    <w:p w:rsidR="00975D6A" w:rsidRDefault="00465215" w:rsidP="00465215">
      <w:pPr>
        <w:numPr>
          <w:ilvl w:val="0"/>
          <w:numId w:val="2"/>
        </w:numPr>
        <w:snapToGrid w:val="0"/>
        <w:spacing w:line="360" w:lineRule="auto"/>
        <w:rPr>
          <w:rStyle w:val="NormalCharacter"/>
          <w:rFonts w:ascii="仿宋" w:eastAsia="仿宋" w:hAnsi="仿宋"/>
          <w:sz w:val="28"/>
          <w:szCs w:val="28"/>
        </w:rPr>
      </w:pPr>
      <w:r w:rsidRPr="00465215">
        <w:rPr>
          <w:rStyle w:val="NormalCharacter"/>
          <w:rFonts w:ascii="仿宋" w:eastAsia="仿宋" w:hAnsi="仿宋"/>
          <w:sz w:val="28"/>
          <w:szCs w:val="28"/>
        </w:rPr>
        <w:t>骆小平简介</w:t>
      </w:r>
    </w:p>
    <w:p w:rsidR="00975D6A" w:rsidRDefault="00465215" w:rsidP="00465215">
      <w:pPr>
        <w:snapToGrid w:val="0"/>
        <w:spacing w:line="360" w:lineRule="auto"/>
        <w:ind w:firstLineChars="200" w:firstLine="560"/>
        <w:rPr>
          <w:rStyle w:val="NormalCharacter"/>
          <w:rFonts w:ascii="仿宋" w:eastAsia="仿宋" w:hAnsi="仿宋"/>
          <w:sz w:val="28"/>
          <w:szCs w:val="28"/>
        </w:rPr>
      </w:pPr>
      <w:r w:rsidRPr="00465215">
        <w:rPr>
          <w:rStyle w:val="NormalCharacter"/>
          <w:rFonts w:ascii="仿宋" w:eastAsia="仿宋" w:hAnsi="仿宋"/>
          <w:sz w:val="28"/>
          <w:szCs w:val="28"/>
        </w:rPr>
        <w:t>骆小平，女，中共党员，华北电力大学马克思主义学院副教授，华北电力大学马克思主义中国化协同创新中心主任，硕士生导师。毕业于武汉大学，中国社会科学院。北京大学国际关系学院博士后，美国波士顿大学访问学者，英国牛津大学高级访问学者。获选“中国博士后国际交流计划”学术交流项目，主持中国博士后科学基金一等课题、主持或参加国家社科基金或省部级课题项目多项。应邀为Wiley-Blackwell《社会学百科全书》五卷本（2015年版）撰写词条，在国外SSCI期刊和国内CSSCI期刊《马克思主义研究》，《国外社会科学》，《光明日报》等期刊与报纸发表论文多篇。应邀赴哈佛大学、剑桥大学等近十个国家多所大学进行学术交流与考察。</w:t>
      </w:r>
    </w:p>
    <w:p w:rsidR="00975D6A" w:rsidRDefault="00465215" w:rsidP="00465215">
      <w:pPr>
        <w:snapToGrid w:val="0"/>
        <w:spacing w:line="360" w:lineRule="auto"/>
        <w:ind w:firstLineChars="200" w:firstLine="560"/>
        <w:rPr>
          <w:rStyle w:val="NormalCharacter"/>
          <w:rFonts w:ascii="仿宋" w:eastAsia="仿宋" w:hAnsi="仿宋"/>
          <w:sz w:val="28"/>
          <w:szCs w:val="28"/>
        </w:rPr>
      </w:pPr>
      <w:r w:rsidRPr="00465215">
        <w:rPr>
          <w:rStyle w:val="NormalCharacter"/>
          <w:rFonts w:ascii="仿宋" w:eastAsia="仿宋" w:hAnsi="仿宋"/>
          <w:sz w:val="28"/>
          <w:szCs w:val="28"/>
        </w:rPr>
        <w:t>2.盖立涛简介</w:t>
      </w:r>
    </w:p>
    <w:p w:rsidR="00975D6A" w:rsidRDefault="00465215" w:rsidP="00465215">
      <w:pPr>
        <w:snapToGrid w:val="0"/>
        <w:spacing w:line="360" w:lineRule="auto"/>
        <w:ind w:firstLineChars="200" w:firstLine="560"/>
        <w:rPr>
          <w:rStyle w:val="NormalCharacter"/>
          <w:rFonts w:ascii="仿宋" w:eastAsia="仿宋" w:hAnsi="仿宋"/>
          <w:sz w:val="28"/>
          <w:szCs w:val="28"/>
        </w:rPr>
      </w:pPr>
      <w:r w:rsidRPr="00465215">
        <w:rPr>
          <w:rStyle w:val="NormalCharacter"/>
          <w:rFonts w:ascii="仿宋" w:eastAsia="仿宋" w:hAnsi="仿宋"/>
          <w:sz w:val="28"/>
          <w:szCs w:val="28"/>
        </w:rPr>
        <w:t>盖立涛，男，中共党员，哲学博士，博士后，讲师，国学研究中心执行主任。曾任教于中共潍坊市委党校，2017年7月毕业于中国人民大学，获得哲学博士学位，2017年11月进入清华大学人文学院哲学系从事博士后研究，2019年11月进入华北电力大学马克思主义学院工作。研究领域为墨家哲学、先秦与两汉时期儒家政治哲学、马克思主义与优秀传统文化融合研究。先后在《世界宗教研究》《哲学动态》《世界宗教文化》《中南民族大学学报》《烟台大学学报》《社会科学家》等核心期刊发表论文十余篇。主持中国博士后科学基金面上资助项目1项、中央高校基本科研项目1项，参与多项国家社科课题。2018年获得中国墨子学会“优秀毕业论文奖”，2020年入选华北电力大学青年骨干人才支持与培育计划。</w:t>
      </w:r>
    </w:p>
    <w:p w:rsidR="00975D6A" w:rsidRDefault="00465215" w:rsidP="00465215">
      <w:pPr>
        <w:pStyle w:val="179"/>
        <w:snapToGrid w:val="0"/>
        <w:spacing w:line="360" w:lineRule="auto"/>
        <w:ind w:firstLine="560"/>
        <w:rPr>
          <w:rStyle w:val="NormalCharacter"/>
          <w:rFonts w:ascii="仿宋" w:eastAsia="仿宋" w:hAnsi="仿宋"/>
          <w:sz w:val="28"/>
          <w:szCs w:val="28"/>
        </w:rPr>
      </w:pPr>
      <w:r w:rsidRPr="00465215">
        <w:rPr>
          <w:rStyle w:val="NormalCharacter"/>
          <w:rFonts w:ascii="仿宋" w:eastAsia="仿宋" w:hAnsi="仿宋"/>
          <w:sz w:val="28"/>
          <w:szCs w:val="28"/>
        </w:rPr>
        <w:lastRenderedPageBreak/>
        <w:t>3.黄晓霓简介</w:t>
      </w:r>
    </w:p>
    <w:p w:rsidR="00975D6A" w:rsidRDefault="00465215" w:rsidP="00465215">
      <w:pPr>
        <w:pStyle w:val="179"/>
        <w:snapToGrid w:val="0"/>
        <w:spacing w:line="360" w:lineRule="auto"/>
        <w:ind w:firstLine="560"/>
        <w:rPr>
          <w:rStyle w:val="NormalCharacter"/>
          <w:rFonts w:ascii="仿宋" w:eastAsia="仿宋" w:hAnsi="仿宋"/>
          <w:sz w:val="28"/>
          <w:szCs w:val="28"/>
        </w:rPr>
      </w:pPr>
      <w:r w:rsidRPr="00465215">
        <w:rPr>
          <w:rStyle w:val="NormalCharacter"/>
          <w:rFonts w:ascii="仿宋" w:eastAsia="仿宋" w:hAnsi="仿宋"/>
          <w:sz w:val="28"/>
          <w:szCs w:val="28"/>
        </w:rPr>
        <w:t>黄晓霓，女，中共党员，中国人民大学历史学博士，中国社会科学院当代中国研究所博士后，马克思主义学院中国近现代史纲要教研室主任、马克思主义学院概论与纲要党支部宣传委员。2020年入选华北电力大学“我身边的好老师”评选。曾获华北电力大学马克思主义学院第一届青年教师教学基本功比赛一等奖、最佳教案奖，华北电力大学马克思主义学院第二届青年教师教学基本功比赛一等奖，华北电力大学青年教师教学基本功比赛三等奖，北京市中国近现代史纲要协会青年教师教学基本功比赛优秀奖。参与国家社会基金项目三项（均为前六名），主持中央高校基本科研业务项目一项，华北电力大学教学改革项目一项，发表多篇学术论文。</w:t>
      </w:r>
    </w:p>
    <w:sectPr w:rsidR="00975D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E276F"/>
    <w:multiLevelType w:val="multilevel"/>
    <w:tmpl w:val="D944C1FA"/>
    <w:lvl w:ilvl="0">
      <w:start w:val="1"/>
      <w:numFmt w:val="decimal"/>
      <w:lvlText w:val="%1."/>
      <w:lvlJc w:val="left"/>
      <w:pPr>
        <w:widowControl/>
        <w:ind w:left="1020" w:hanging="360"/>
        <w:textAlignment w:val="baseline"/>
      </w:pPr>
    </w:lvl>
    <w:lvl w:ilvl="1">
      <w:start w:val="1"/>
      <w:numFmt w:val="lowerLetter"/>
      <w:lvlText w:val="%1)"/>
      <w:lvlJc w:val="left"/>
      <w:pPr>
        <w:widowControl/>
        <w:ind w:left="1500" w:hanging="420"/>
        <w:textAlignment w:val="baseline"/>
      </w:pPr>
    </w:lvl>
    <w:lvl w:ilvl="2">
      <w:start w:val="1"/>
      <w:numFmt w:val="lowerRoman"/>
      <w:lvlText w:val="%1."/>
      <w:lvlJc w:val="right"/>
      <w:pPr>
        <w:widowControl/>
        <w:ind w:left="1920" w:hanging="420"/>
        <w:textAlignment w:val="baseline"/>
      </w:pPr>
    </w:lvl>
    <w:lvl w:ilvl="3">
      <w:start w:val="1"/>
      <w:numFmt w:val="decimal"/>
      <w:lvlText w:val="%1."/>
      <w:lvlJc w:val="left"/>
      <w:pPr>
        <w:widowControl/>
        <w:ind w:left="2340" w:hanging="420"/>
        <w:textAlignment w:val="baseline"/>
      </w:pPr>
    </w:lvl>
    <w:lvl w:ilvl="4">
      <w:start w:val="1"/>
      <w:numFmt w:val="lowerLetter"/>
      <w:lvlText w:val="%1)"/>
      <w:lvlJc w:val="left"/>
      <w:pPr>
        <w:widowControl/>
        <w:ind w:left="2760" w:hanging="420"/>
        <w:textAlignment w:val="baseline"/>
      </w:pPr>
    </w:lvl>
    <w:lvl w:ilvl="5">
      <w:start w:val="1"/>
      <w:numFmt w:val="lowerRoman"/>
      <w:lvlText w:val="%1."/>
      <w:lvlJc w:val="right"/>
      <w:pPr>
        <w:widowControl/>
        <w:ind w:left="3180" w:hanging="420"/>
        <w:textAlignment w:val="baseline"/>
      </w:pPr>
    </w:lvl>
    <w:lvl w:ilvl="6">
      <w:start w:val="1"/>
      <w:numFmt w:val="decimal"/>
      <w:lvlText w:val="%1."/>
      <w:lvlJc w:val="left"/>
      <w:pPr>
        <w:widowControl/>
        <w:ind w:left="3600" w:hanging="420"/>
        <w:textAlignment w:val="baseline"/>
      </w:pPr>
    </w:lvl>
    <w:lvl w:ilvl="7">
      <w:start w:val="1"/>
      <w:numFmt w:val="lowerLetter"/>
      <w:lvlText w:val="%1)"/>
      <w:lvlJc w:val="left"/>
      <w:pPr>
        <w:widowControl/>
        <w:ind w:left="4020" w:hanging="420"/>
        <w:textAlignment w:val="baseline"/>
      </w:pPr>
    </w:lvl>
    <w:lvl w:ilvl="8">
      <w:start w:val="1"/>
      <w:numFmt w:val="lowerRoman"/>
      <w:lvlText w:val="%1."/>
      <w:lvlJc w:val="right"/>
      <w:pPr>
        <w:widowControl/>
        <w:ind w:left="4440" w:hanging="420"/>
        <w:textAlignment w:val="baseline"/>
      </w:pPr>
    </w:lvl>
  </w:abstractNum>
  <w:abstractNum w:abstractNumId="1">
    <w:nsid w:val="2C1734B7"/>
    <w:multiLevelType w:val="multilevel"/>
    <w:tmpl w:val="2F0C4CB2"/>
    <w:lvl w:ilvl="0">
      <w:start w:val="1"/>
      <w:numFmt w:val="decimal"/>
      <w:lvlText w:val="%1."/>
      <w:lvlJc w:val="left"/>
      <w:pPr>
        <w:widowControl/>
        <w:ind w:left="927" w:hanging="360"/>
        <w:textAlignment w:val="baseline"/>
      </w:pPr>
    </w:lvl>
    <w:lvl w:ilvl="1">
      <w:start w:val="1"/>
      <w:numFmt w:val="lowerLetter"/>
      <w:lvlText w:val="%1)"/>
      <w:lvlJc w:val="left"/>
      <w:pPr>
        <w:widowControl/>
        <w:ind w:left="1407" w:hanging="420"/>
        <w:textAlignment w:val="baseline"/>
      </w:pPr>
    </w:lvl>
    <w:lvl w:ilvl="2">
      <w:start w:val="1"/>
      <w:numFmt w:val="lowerRoman"/>
      <w:lvlText w:val="%1."/>
      <w:lvlJc w:val="right"/>
      <w:pPr>
        <w:widowControl/>
        <w:ind w:left="1827" w:hanging="420"/>
        <w:textAlignment w:val="baseline"/>
      </w:pPr>
    </w:lvl>
    <w:lvl w:ilvl="3">
      <w:start w:val="1"/>
      <w:numFmt w:val="decimal"/>
      <w:lvlText w:val="%1."/>
      <w:lvlJc w:val="left"/>
      <w:pPr>
        <w:widowControl/>
        <w:ind w:left="2247" w:hanging="420"/>
        <w:textAlignment w:val="baseline"/>
      </w:pPr>
    </w:lvl>
    <w:lvl w:ilvl="4">
      <w:start w:val="1"/>
      <w:numFmt w:val="lowerLetter"/>
      <w:lvlText w:val="%1)"/>
      <w:lvlJc w:val="left"/>
      <w:pPr>
        <w:widowControl/>
        <w:ind w:left="2667" w:hanging="420"/>
        <w:textAlignment w:val="baseline"/>
      </w:pPr>
    </w:lvl>
    <w:lvl w:ilvl="5">
      <w:start w:val="1"/>
      <w:numFmt w:val="lowerRoman"/>
      <w:lvlText w:val="%1."/>
      <w:lvlJc w:val="right"/>
      <w:pPr>
        <w:widowControl/>
        <w:ind w:left="3087" w:hanging="420"/>
        <w:textAlignment w:val="baseline"/>
      </w:pPr>
    </w:lvl>
    <w:lvl w:ilvl="6">
      <w:start w:val="1"/>
      <w:numFmt w:val="decimal"/>
      <w:lvlText w:val="%1."/>
      <w:lvlJc w:val="left"/>
      <w:pPr>
        <w:widowControl/>
        <w:ind w:left="3507" w:hanging="420"/>
        <w:textAlignment w:val="baseline"/>
      </w:pPr>
    </w:lvl>
    <w:lvl w:ilvl="7">
      <w:start w:val="1"/>
      <w:numFmt w:val="lowerLetter"/>
      <w:lvlText w:val="%1)"/>
      <w:lvlJc w:val="left"/>
      <w:pPr>
        <w:widowControl/>
        <w:ind w:left="3927" w:hanging="420"/>
        <w:textAlignment w:val="baseline"/>
      </w:pPr>
    </w:lvl>
    <w:lvl w:ilvl="8">
      <w:start w:val="1"/>
      <w:numFmt w:val="lowerRoman"/>
      <w:lvlText w:val="%1."/>
      <w:lvlJc w:val="right"/>
      <w:pPr>
        <w:widowControl/>
        <w:ind w:left="4347" w:hanging="420"/>
        <w:textAlignment w:val="baseline"/>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isplayHorizontalDrawingGridEvery w:val="0"/>
  <w:displayVerticalDrawingGridEvery w:val="2"/>
  <w:doNotUseMarginsForDrawingGridOrigin/>
  <w:noPunctuationKerning/>
  <w:characterSpacingControl w:val="doNotCompress"/>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975D6A"/>
    <w:rsid w:val="000808DD"/>
    <w:rsid w:val="00103014"/>
    <w:rsid w:val="001F72CD"/>
    <w:rsid w:val="00391745"/>
    <w:rsid w:val="00465215"/>
    <w:rsid w:val="006E105B"/>
    <w:rsid w:val="00975D6A"/>
    <w:rsid w:val="00AC2BB4"/>
    <w:rsid w:val="00C17872"/>
    <w:rsid w:val="00CF08BB"/>
    <w:rsid w:val="00E31097"/>
    <w:rsid w:val="00E57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jc w:val="both"/>
      <w:textAlignment w:val="baseline"/>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style>
  <w:style w:type="table" w:customStyle="1" w:styleId="TableNormal">
    <w:name w:val="TableNormal"/>
    <w:semiHidden/>
    <w:tblPr>
      <w:tblCellMar>
        <w:top w:w="0" w:type="dxa"/>
        <w:left w:w="0" w:type="dxa"/>
        <w:bottom w:w="0" w:type="dxa"/>
        <w:right w:w="0" w:type="dxa"/>
      </w:tblCellMar>
    </w:tblPr>
  </w:style>
  <w:style w:type="numbering" w:customStyle="1" w:styleId="NormalList">
    <w:name w:val="NormalList"/>
    <w:semiHidden/>
  </w:style>
  <w:style w:type="paragraph" w:customStyle="1" w:styleId="179">
    <w:name w:val="179"/>
    <w:basedOn w:val="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土豆</cp:lastModifiedBy>
  <cp:revision>4</cp:revision>
  <dcterms:created xsi:type="dcterms:W3CDTF">2020-07-21T11:29:00Z</dcterms:created>
  <dcterms:modified xsi:type="dcterms:W3CDTF">2020-07-21T11:36:00Z</dcterms:modified>
</cp:coreProperties>
</file>